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236" w:rsidRDefault="00AB3236" w:rsidP="00AB3236">
      <w:pPr>
        <w:pStyle w:val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Сообщение о решениях Совета директоров 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8"/>
        <w:gridCol w:w="4692"/>
      </w:tblGrid>
      <w:tr w:rsidR="00AB3236" w:rsidTr="00AB3236"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Общие сведения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Открытое акционерное общество мясокомбинат "Тамбовский"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 Сокращенное фирменное наименование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ОАО мясокомбинат "Тамбовский"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 Место нахождения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392008, г. Тамбов, ул. </w:t>
            </w:r>
            <w:proofErr w:type="spellStart"/>
            <w:r>
              <w:rPr>
                <w:sz w:val="22"/>
                <w:szCs w:val="22"/>
              </w:rPr>
              <w:t>Чичканова</w:t>
            </w:r>
            <w:proofErr w:type="spellEnd"/>
            <w:r>
              <w:rPr>
                <w:sz w:val="22"/>
                <w:szCs w:val="22"/>
              </w:rPr>
              <w:t>, 15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 ОГРН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1026801222777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 ИНН эмитента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6829000250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45792-E</w:t>
            </w:r>
          </w:p>
        </w:tc>
      </w:tr>
      <w:tr w:rsidR="00AB3236" w:rsidTr="00AB3236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ind w:left="85" w:right="8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http://mktamb.narod.ru/</w:t>
            </w:r>
          </w:p>
        </w:tc>
      </w:tr>
    </w:tbl>
    <w:p w:rsidR="00AB3236" w:rsidRDefault="00AB3236" w:rsidP="00AB3236">
      <w:pPr>
        <w:rPr>
          <w:sz w:val="22"/>
          <w:szCs w:val="22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10"/>
      </w:tblGrid>
      <w:tr w:rsidR="00AB3236" w:rsidTr="00AB323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6" w:rsidRDefault="00AB32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Содержание сообщения</w:t>
            </w:r>
          </w:p>
        </w:tc>
      </w:tr>
      <w:tr w:rsidR="00AB3236" w:rsidTr="00AB3236"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6" w:rsidRDefault="00AB323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2.1. Кворум заседания Совета директоров эмитента и результаты голосования по  вопросам повестки дня: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В заседании участвовали пять  из пяти действующих членов Совета директоров эмитента. Кворум для принятия решений по вопросам повестки дня имелся.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Результаты голосования по всем вопросам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повестки дня заседания Совета директоров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: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«ЗА» - 5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«ПРОТИВ» - 0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«ВОЗДЕРЖАЛСЯ» - 0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Решения приняты единогласно.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2.2. Содержание решений, принятых советом директоров эмитента: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2.2.1.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Созвать общее годовое собрание акционеров ОАО мясокомбинат «Тамбовский», утвердить дату проведения собрания: </w:t>
            </w:r>
            <w:r w:rsidR="00935F4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29 июня 2016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года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место проведения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392008, г. Тамбов, ул.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Чичканова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д. 15,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время начала собрания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 час.00 мин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., время начала регистрации акционеров  – </w:t>
            </w:r>
            <w:r w:rsidR="00935F41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час.00 мин.</w:t>
            </w:r>
            <w:proofErr w:type="gramEnd"/>
          </w:p>
          <w:p w:rsidR="00AB3236" w:rsidRDefault="00AB323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2.2.2.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Созвать общее годовое собрание акционеров Общества в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форме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собрания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(совместного присутствия акционеров для принятия решений по вопросам повестки дня).</w:t>
            </w:r>
          </w:p>
          <w:p w:rsidR="00AB3236" w:rsidRDefault="00AB3236">
            <w:pPr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2.2.3. Утвердить дату составления списка лиц, имеющих право на участие в общем годовом собрании акционеров Общества – </w:t>
            </w:r>
            <w:r w:rsidR="00935F41"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 xml:space="preserve"> 01 июня 2016</w:t>
            </w:r>
            <w:r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  <w:t xml:space="preserve"> года.</w:t>
            </w:r>
          </w:p>
          <w:p w:rsidR="00AB3236" w:rsidRDefault="00AB323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2.2.4. Утвердить следующую повестку дня общего годового собрания акционеров Общества:</w:t>
            </w:r>
          </w:p>
          <w:p w:rsidR="00AB3236" w:rsidRDefault="00AB3236" w:rsidP="00AC7BB4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Утверждение </w:t>
            </w:r>
            <w:r w:rsidR="00935F41">
              <w:rPr>
                <w:rFonts w:eastAsia="Calibri"/>
                <w:b/>
                <w:sz w:val="20"/>
                <w:szCs w:val="20"/>
                <w:lang w:eastAsia="en-US"/>
              </w:rPr>
              <w:t>годового отчета Общества за 2015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год.</w:t>
            </w:r>
          </w:p>
          <w:p w:rsidR="00AB3236" w:rsidRDefault="00AB3236" w:rsidP="00AC7BB4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Утверждение годовой бухгалтерской отчетности, в том числе отчета о при</w:t>
            </w:r>
            <w:r w:rsidR="00935F41">
              <w:rPr>
                <w:rFonts w:eastAsia="Calibri"/>
                <w:b/>
                <w:sz w:val="20"/>
                <w:szCs w:val="20"/>
                <w:lang w:eastAsia="en-US"/>
              </w:rPr>
              <w:t>былях и убытках Общества за 2015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год.</w:t>
            </w:r>
          </w:p>
          <w:p w:rsidR="00AB3236" w:rsidRDefault="00935F41" w:rsidP="00AC7BB4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О выплате дивидендов за 2015</w:t>
            </w:r>
            <w:r w:rsidR="00AB3236">
              <w:rPr>
                <w:rFonts w:eastAsia="Calibri"/>
                <w:b/>
                <w:sz w:val="20"/>
                <w:szCs w:val="20"/>
                <w:lang w:eastAsia="en-US"/>
              </w:rPr>
              <w:t xml:space="preserve"> год.</w:t>
            </w:r>
          </w:p>
          <w:p w:rsidR="00AB3236" w:rsidRDefault="00AB3236" w:rsidP="00AC7BB4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Избрание членов Совета директоров Общества.</w:t>
            </w:r>
          </w:p>
          <w:p w:rsidR="00AB3236" w:rsidRDefault="00AB3236" w:rsidP="00AC7BB4">
            <w:pPr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Избрание членов Ревизионной комиссии Общества.</w:t>
            </w:r>
          </w:p>
          <w:p w:rsidR="00AB3236" w:rsidRDefault="00AB3236" w:rsidP="00AC7BB4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Утверждение аудитора Общества.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B3236" w:rsidRDefault="001F5E35" w:rsidP="001F5E35">
            <w:pPr>
              <w:spacing w:after="200" w:line="276" w:lineRule="auto"/>
              <w:ind w:left="360"/>
              <w:contextualSpacing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</w:p>
          <w:p w:rsidR="00AB3236" w:rsidRDefault="00AB3236">
            <w:pP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2.2.5. Уведомить акционеров Общества о проведении общего годового собрания акционеров Общества путем публикации уведомления в газете «Тамбовская жизнь»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:rsidR="00AB3236" w:rsidRDefault="00AB323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2.2.6.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Утвердить форму и текст  уведомления  акционеров о проведении общего годового собрания акционеров (Приложение № 1 к Протоколу № 2 з</w:t>
            </w:r>
            <w:r w:rsidR="00935F41">
              <w:rPr>
                <w:rFonts w:eastAsia="Calibri"/>
                <w:sz w:val="20"/>
                <w:szCs w:val="20"/>
                <w:lang w:eastAsia="en-US"/>
              </w:rPr>
              <w:t>аседания Совета директоров от 24.05.2016</w:t>
            </w:r>
            <w:r>
              <w:rPr>
                <w:rFonts w:eastAsia="Calibri"/>
                <w:sz w:val="20"/>
                <w:szCs w:val="20"/>
                <w:lang w:eastAsia="en-US"/>
              </w:rPr>
              <w:t>г).</w:t>
            </w:r>
          </w:p>
          <w:p w:rsidR="00AB3236" w:rsidRDefault="00AB323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2.2.7. Утвердить следующий перечень информации (материалов), предоставляемой акционерам при подготовке к проведению общего собрания акционеров:</w:t>
            </w:r>
          </w:p>
          <w:p w:rsidR="00AB3236" w:rsidRDefault="00AB3236">
            <w:pPr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935F41">
              <w:rPr>
                <w:rFonts w:eastAsia="Calibri"/>
                <w:sz w:val="20"/>
                <w:szCs w:val="20"/>
                <w:lang w:eastAsia="en-US"/>
              </w:rPr>
              <w:t>.Годовой отчет Общества  за 2015</w:t>
            </w:r>
            <w:r>
              <w:rPr>
                <w:rFonts w:eastAsia="Calibri"/>
                <w:sz w:val="20"/>
                <w:szCs w:val="20"/>
                <w:lang w:eastAsia="en-US"/>
              </w:rPr>
              <w:t>г.</w:t>
            </w:r>
          </w:p>
          <w:p w:rsidR="00AB3236" w:rsidRDefault="00AB3236">
            <w:pPr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2.Годовая бухгалтерская отчетность, в том числе заключение аудитора, заключение ревизионной комиссии общества по результатам проверки годовой бухгалтерской </w:t>
            </w:r>
            <w:r w:rsidR="00935F4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отчетности за 2015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год.</w:t>
            </w:r>
          </w:p>
          <w:p w:rsidR="00AB3236" w:rsidRDefault="00AB3236">
            <w:pPr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3.Сведения о кандидатах в совет директоров общества, ревизионную комиссию общества.</w:t>
            </w:r>
          </w:p>
          <w:p w:rsidR="00AB3236" w:rsidRDefault="00AB3236">
            <w:pPr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4.Сведения о наличии согласия кандидатов в совет директоров общества, ревизионную комиссию.</w:t>
            </w:r>
          </w:p>
          <w:p w:rsidR="00AB3236" w:rsidRDefault="00AB3236">
            <w:pPr>
              <w:ind w:left="28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5.Проекты решений общего собрания акционеров,</w:t>
            </w:r>
            <w:r>
              <w:rPr>
                <w:color w:val="000000"/>
                <w:sz w:val="20"/>
                <w:szCs w:val="20"/>
              </w:rPr>
              <w:t xml:space="preserve"> форма и текст бюллетеней для голосования на собрании</w:t>
            </w:r>
          </w:p>
          <w:p w:rsidR="00AB3236" w:rsidRDefault="00AB3236">
            <w:pPr>
              <w:ind w:left="-142" w:firstLine="142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lastRenderedPageBreak/>
              <w:t xml:space="preserve">     6.Рекомендации совета директоров общества по распределению прибыли, в том числе по         размеру дивиденда по акциям общества и порядку его выплаты, и убыт</w:t>
            </w:r>
            <w:r w:rsidR="00935F41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ков общества по результатам 2015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года.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Ознакомиться с данной информацией (материалами) можно будет с </w:t>
            </w:r>
            <w:r w:rsidR="00935F41">
              <w:rPr>
                <w:rFonts w:eastAsia="Calibri"/>
                <w:b/>
                <w:sz w:val="20"/>
                <w:szCs w:val="20"/>
                <w:lang w:eastAsia="en-US"/>
              </w:rPr>
              <w:t>09 июня  2016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года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по адресу: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392008, г. Тамбов, ул.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eastAsia="en-US"/>
              </w:rPr>
              <w:t>Чичканова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eastAsia="en-US"/>
              </w:rPr>
              <w:t>, д. 15,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ежедневно с понедельник по пятницу с 13-00 до 17-00. </w:t>
            </w:r>
            <w:r>
              <w:rPr>
                <w:rFonts w:eastAsia="Calibri"/>
                <w:b/>
                <w:i/>
                <w:sz w:val="20"/>
                <w:szCs w:val="20"/>
                <w:lang w:eastAsia="en-US"/>
              </w:rPr>
              <w:t>У</w:t>
            </w:r>
            <w:r>
              <w:rPr>
                <w:rFonts w:eastAsia="Calibri"/>
                <w:b/>
                <w:i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казанная информация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/>
                <w:i/>
                <w:color w:val="000000"/>
                <w:sz w:val="20"/>
                <w:szCs w:val="20"/>
                <w:shd w:val="clear" w:color="auto" w:fill="FFFFFF"/>
                <w:lang w:eastAsia="en-US"/>
              </w:rPr>
              <w:t>(материалы) будет доступна лицам, принимающим участие в общем годовом собрании акционеров, во время его проведения.</w:t>
            </w:r>
          </w:p>
          <w:p w:rsidR="00AB3236" w:rsidRDefault="00AB323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  <w:t>2.2.8.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Утвердить  форму и текст бюллетеней для голосования на общем годовом собрании акционеров Обще</w:t>
            </w:r>
            <w:r w:rsidR="00935F41">
              <w:rPr>
                <w:rFonts w:eastAsia="Calibri"/>
                <w:sz w:val="20"/>
                <w:szCs w:val="20"/>
                <w:lang w:eastAsia="en-US"/>
              </w:rPr>
              <w:t>ства (Приложение № 2, 3, 4, 5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к Протоколу засе</w:t>
            </w:r>
            <w:r w:rsidR="00935F41">
              <w:rPr>
                <w:rFonts w:eastAsia="Calibri"/>
                <w:sz w:val="20"/>
                <w:szCs w:val="20"/>
                <w:lang w:eastAsia="en-US"/>
              </w:rPr>
              <w:t>дания Совета директоров № 2 от 24.05.2016</w:t>
            </w:r>
            <w:r>
              <w:rPr>
                <w:rFonts w:eastAsia="Calibri"/>
                <w:sz w:val="20"/>
                <w:szCs w:val="20"/>
                <w:lang w:eastAsia="en-US"/>
              </w:rPr>
              <w:t>г.).</w:t>
            </w:r>
          </w:p>
          <w:p w:rsidR="00AB3236" w:rsidRDefault="00AB3236">
            <w:pPr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2.2.9. </w:t>
            </w: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Привлечь Регистратора Общества - Общество с ограниченной ответственностью «Реестр-РН», в лице Тамбовского филиала  в качестве счетной комиссии на общем годовом собрании. Обязанность по заключению договора с Регистратором возложить на Генерального директора Общества – 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Бояджян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П.</w:t>
            </w:r>
            <w:proofErr w:type="gramStart"/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</w:p>
          <w:p w:rsidR="00AB3236" w:rsidRDefault="00AB3236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AB3236" w:rsidRDefault="00AB3236">
            <w:pPr>
              <w:shd w:val="clear" w:color="auto" w:fill="FFFFFF"/>
              <w:spacing w:line="270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2.3. Дата проведения заседания совета директоров (наблюдательного совета) эмитента, на котором прин</w:t>
            </w:r>
            <w:r w:rsidR="00935F41">
              <w:rPr>
                <w:color w:val="000000"/>
                <w:sz w:val="20"/>
                <w:szCs w:val="20"/>
              </w:rPr>
              <w:t>яты соответствующие решения: 20 мая 2016</w:t>
            </w:r>
            <w:r>
              <w:rPr>
                <w:color w:val="000000"/>
                <w:sz w:val="20"/>
                <w:szCs w:val="20"/>
              </w:rPr>
              <w:t>г. </w:t>
            </w:r>
            <w:r>
              <w:rPr>
                <w:color w:val="000000"/>
                <w:sz w:val="20"/>
                <w:szCs w:val="20"/>
              </w:rPr>
              <w:br/>
              <w:t>2.4. Дата составления и номер протокола заседания совета директоров эмитента, на котором при</w:t>
            </w:r>
            <w:r w:rsidR="00935F41">
              <w:rPr>
                <w:color w:val="000000"/>
                <w:sz w:val="20"/>
                <w:szCs w:val="20"/>
              </w:rPr>
              <w:t>няты соответствующие решения: 24  мая 2016</w:t>
            </w:r>
            <w:r>
              <w:rPr>
                <w:color w:val="000000"/>
                <w:sz w:val="20"/>
                <w:szCs w:val="20"/>
              </w:rPr>
              <w:t xml:space="preserve"> г., протокол № 2 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br/>
              <w:t>3. Подпись: </w:t>
            </w:r>
            <w:r>
              <w:rPr>
                <w:color w:val="000000"/>
                <w:sz w:val="20"/>
                <w:szCs w:val="20"/>
              </w:rPr>
              <w:br/>
              <w:t>3.1. Генеральный директор                                                                     П.В</w:t>
            </w:r>
            <w:r w:rsidR="00935F41">
              <w:rPr>
                <w:color w:val="000000"/>
                <w:sz w:val="20"/>
                <w:szCs w:val="20"/>
              </w:rPr>
              <w:t>.</w:t>
            </w:r>
            <w:r w:rsidR="00B16B6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16B60">
              <w:rPr>
                <w:color w:val="000000"/>
                <w:sz w:val="20"/>
                <w:szCs w:val="20"/>
              </w:rPr>
              <w:t>Бояджян</w:t>
            </w:r>
            <w:proofErr w:type="spellEnd"/>
            <w:r w:rsidR="00B16B60">
              <w:rPr>
                <w:color w:val="000000"/>
                <w:sz w:val="20"/>
                <w:szCs w:val="20"/>
              </w:rPr>
              <w:br/>
              <w:t>(подпись) </w:t>
            </w:r>
            <w:r w:rsidR="00B16B60">
              <w:rPr>
                <w:color w:val="000000"/>
                <w:sz w:val="20"/>
                <w:szCs w:val="20"/>
              </w:rPr>
              <w:br/>
              <w:t>3.2. Дата 25</w:t>
            </w:r>
            <w:bookmarkStart w:id="0" w:name="_GoBack"/>
            <w:bookmarkEnd w:id="0"/>
            <w:r w:rsidR="00935F41">
              <w:rPr>
                <w:color w:val="000000"/>
                <w:sz w:val="20"/>
                <w:szCs w:val="20"/>
              </w:rPr>
              <w:t xml:space="preserve"> мая 2016</w:t>
            </w:r>
            <w:r>
              <w:rPr>
                <w:color w:val="000000"/>
                <w:sz w:val="20"/>
                <w:szCs w:val="20"/>
              </w:rPr>
              <w:t xml:space="preserve"> г. </w:t>
            </w:r>
          </w:p>
          <w:p w:rsidR="00AB3236" w:rsidRDefault="00AB3236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B3236" w:rsidRDefault="00AB3236">
            <w:pPr>
              <w:ind w:right="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</w:tr>
    </w:tbl>
    <w:p w:rsidR="008334F3" w:rsidRDefault="008334F3"/>
    <w:sectPr w:rsidR="0083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148C"/>
    <w:multiLevelType w:val="hybridMultilevel"/>
    <w:tmpl w:val="B5A40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6A"/>
    <w:rsid w:val="001F5E35"/>
    <w:rsid w:val="00791E6A"/>
    <w:rsid w:val="008334F3"/>
    <w:rsid w:val="00935F41"/>
    <w:rsid w:val="00AB3236"/>
    <w:rsid w:val="00B1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AB323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B32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AB323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AB323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B32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AB32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676</Words>
  <Characters>3854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9</cp:revision>
  <dcterms:created xsi:type="dcterms:W3CDTF">2016-05-26T12:08:00Z</dcterms:created>
  <dcterms:modified xsi:type="dcterms:W3CDTF">2016-05-26T13:24:00Z</dcterms:modified>
</cp:coreProperties>
</file>